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005C34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Вакантные места для детей на 17</w:t>
      </w:r>
      <w:r w:rsidR="003160E0">
        <w:rPr>
          <w:rFonts w:ascii="Times New Roman" w:hAnsi="Times New Roman" w:cs="Times New Roman"/>
          <w:sz w:val="32"/>
          <w:szCs w:val="32"/>
        </w:rPr>
        <w:t>.04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9A022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9A022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3160E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5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033"/>
    <w:rsid w:val="00005C34"/>
    <w:rsid w:val="00294DFF"/>
    <w:rsid w:val="003160E0"/>
    <w:rsid w:val="00873777"/>
    <w:rsid w:val="009A0227"/>
    <w:rsid w:val="009C5033"/>
    <w:rsid w:val="00B7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5</cp:revision>
  <dcterms:created xsi:type="dcterms:W3CDTF">2021-03-16T11:07:00Z</dcterms:created>
  <dcterms:modified xsi:type="dcterms:W3CDTF">2021-04-19T11:36:00Z</dcterms:modified>
</cp:coreProperties>
</file>